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E61F9D" w:rsidRDefault="00E61F9D" w:rsidP="00E61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ID 1662511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– «</w:t>
      </w:r>
      <w:r w:rsidRPr="00E61F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Географиялық ақпараттық жүйе үшін зерттеу мен талдау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»</w:t>
      </w:r>
      <w:r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E61F9D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E61F9D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="00C40F45"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E61F9D" w:rsidRDefault="00E61F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«7М07302- </w:t>
      </w:r>
      <w:r w:rsidRPr="00E61F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 Геоинформатика</w:t>
      </w:r>
      <w:r w:rsidRPr="00E61F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Pr="00E61F9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</w:t>
      </w:r>
      <w:r w:rsidR="00C40F45"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ілім беру бағдарламасы» </w:t>
      </w:r>
      <w:r w:rsidR="00194F01" w:rsidRPr="00E61F9D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E61F9D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C4B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E61F9D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lastRenderedPageBreak/>
        <w:t>ID 1662511 – «Географиялық ақпараттық жүйе үшін зерттеу мен талдау»</w:t>
      </w:r>
      <w:r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620F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E61F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61F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«7М07302- </w:t>
      </w:r>
      <w:r w:rsidRPr="00E61F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Геоинформатика</w:t>
      </w:r>
      <w:r w:rsidRPr="00E61F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 </w:t>
      </w:r>
      <w:r w:rsidR="005C292A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E61F9D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AC4BD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C40F45" w:rsidRPr="00554CDC" w:rsidRDefault="00E61F9D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«Географиялық ақпараттық жүйе үшін зерттеу мен талдау»</w:t>
      </w:r>
      <w:r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E61F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E61F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«7М07302- </w:t>
      </w:r>
      <w:r w:rsidR="00E61F9D" w:rsidRPr="00E61F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 Геоинформатика</w:t>
      </w:r>
      <w:r w:rsidR="00E61F9D" w:rsidRPr="00E61F9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E61F9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Географиялық ақпараттық жүйе үшін зерттеу мен талдау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</w:t>
      </w:r>
      <w:r w:rsidR="00E61F9D">
        <w:rPr>
          <w:rFonts w:ascii="Times New Roman" w:hAnsi="Times New Roman" w:cs="Times New Roman"/>
          <w:sz w:val="24"/>
          <w:szCs w:val="24"/>
          <w:lang w:val="kk-KZ"/>
        </w:rPr>
        <w:t xml:space="preserve">геоинформатикада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қолдануды білу</w:t>
      </w:r>
      <w:r w:rsidR="00554CDC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61F9D" w:rsidRPr="00E61F9D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Географиялық талдау мен геокеңістіктік үлгілеудің бағдарламалау</w:t>
      </w:r>
      <w:r w:rsidR="00E61F9D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саласын оқытуда географиялық жүйелердің құрылымы үлгілеуді</w:t>
      </w:r>
      <w:r w:rsidR="00E61F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E61F9D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61F9D">
        <w:rPr>
          <w:rFonts w:ascii="Times New Roman" w:hAnsi="Times New Roman" w:cs="Times New Roman"/>
          <w:sz w:val="24"/>
          <w:szCs w:val="24"/>
          <w:lang w:val="kk-KZ"/>
        </w:rPr>
        <w:t xml:space="preserve">Курс мақсаты: </w:t>
      </w:r>
      <w:r w:rsidR="00E61F9D" w:rsidRPr="00E61F9D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Географиялық талдау мен геокеңістіктік үлгілеудің фундаменталды және қолданбалы бөлімдері туралы ұғымдарды қалыптастыру көппараметрлік жіктелімдерді орындауды, процестердің физикалық және экспериментальды үлгілерін, шешім қабылдауды қолдау және болжам үлгілерін жасауды қамтиды.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0A2D49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Тақырыптың өзектілігі және г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еографиялық талдау мен геокеңістіктік үлгілеудің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құрылымы мен динамикасының геоақпараттықүлгілеуді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жаңа оқыту технологиялары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61F9D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Географиялық талдау мен геокеңістіктік үлгілеу пәніне деген танымдықты арттыру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үлгілеу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пәнін оқытуда ақпараттық технологияны қолдану</w:t>
      </w:r>
      <w:r w:rsidR="00894039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Географиялық талдау мен геокеңістіктік үлгілеудің фундаменталды және қолданбалы бөлімдерде компьютерлік технологияларды қолдану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ақпараттық технология элементтеріне талдау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бағдарламалау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процесіндегі геоақпараттық технологиялар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0A2D49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үлгілеудің құрылымы мен динамикасын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жалпы технологиялар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Қазақстанда г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бағдарламалау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геоақпараттық жүйелер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0A2D49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жүйелердің құрылымы үлгілеудегі геоақпараттық жүйелер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0A2D49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Геодезиялық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бейнелеудің электронды тәсілдері. және сапалық көрсеткіштері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э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лектрондық пайдалануды оқыту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0A2D4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 процесіндегі технологиялар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0A2D4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динамикасында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ақпараттық технологияны қолдану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ды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оқыту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0A2D49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Географиялық талдау мен геокеңістіктік </w:t>
      </w:r>
      <w:r w:rsidR="00E61F9D" w:rsidRPr="000A2D49">
        <w:rPr>
          <w:rFonts w:ascii="Times New Roman" w:hAnsi="Times New Roman" w:cs="Times New Roman"/>
          <w:sz w:val="24"/>
          <w:szCs w:val="24"/>
          <w:lang w:val="kk-KZ"/>
        </w:rPr>
        <w:t>үлгілеуді</w:t>
      </w:r>
      <w:r w:rsidR="00E61F9D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ақпараттық технология элементтеріне талдау</w:t>
      </w:r>
      <w:r w:rsidR="00D8477D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0A2D49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2D49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Объектілі-бағдарлы бағдарламалау</w:t>
      </w:r>
      <w:r w:rsidR="000A2D49"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 жүйелердің құрылымы мен динамикасынкартографиялық үлгілеуді</w:t>
      </w:r>
      <w:r w:rsidR="000A2D49" w:rsidRPr="000A2D49">
        <w:rPr>
          <w:rFonts w:ascii="Times New Roman" w:hAnsi="Times New Roman" w:cs="Times New Roman"/>
          <w:color w:val="000000"/>
          <w:sz w:val="24"/>
          <w:szCs w:val="24"/>
          <w:lang w:val="kk-KZ"/>
        </w:rPr>
        <w:t>оқыту  процесіндегі  қолданылатын технологияларға толық шолу жасау</w:t>
      </w:r>
      <w:r w:rsidR="00AC116B" w:rsidRPr="000A2D4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D49" w:rsidRDefault="000A2D49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A2D49" w:rsidRPr="00554CDC" w:rsidRDefault="000A2D49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A2D49" w:rsidRDefault="000A2D49" w:rsidP="000A2D49">
      <w:pPr>
        <w:pStyle w:val="ac"/>
        <w:tabs>
          <w:tab w:val="left" w:pos="993"/>
        </w:tabs>
        <w:spacing w:before="0" w:beforeAutospacing="0" w:after="0" w:afterAutospacing="0"/>
        <w:ind w:left="709"/>
        <w:rPr>
          <w:rFonts w:eastAsia="Calibri"/>
          <w:b/>
          <w:lang w:val="kk-KZ" w:eastAsia="en-US"/>
        </w:rPr>
      </w:pPr>
    </w:p>
    <w:p w:rsidR="000A2D49" w:rsidRPr="000A2D49" w:rsidRDefault="000A2D49" w:rsidP="000A2D49">
      <w:pPr>
        <w:pStyle w:val="ac"/>
        <w:tabs>
          <w:tab w:val="left" w:pos="993"/>
        </w:tabs>
        <w:spacing w:before="0" w:beforeAutospacing="0" w:after="0" w:afterAutospacing="0"/>
        <w:ind w:left="709"/>
        <w:rPr>
          <w:lang w:val="kk-KZ"/>
        </w:rPr>
      </w:pPr>
      <w:r w:rsidRPr="000A2D49">
        <w:rPr>
          <w:lang w:val="kk-KZ"/>
        </w:rPr>
        <w:t>1. Географияға бағытталған әдістер.Принципі мен практикасы. Авторы - Иан Грэхем, 3-ші басылым, 2023 ж.ISBN = 0-201-61913-X</w:t>
      </w:r>
    </w:p>
    <w:p w:rsidR="000A2D49" w:rsidRPr="000A2D49" w:rsidRDefault="000A2D49" w:rsidP="000A2D49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Style w:val="citation"/>
          <w:rFonts w:ascii="Times New Roman" w:hAnsi="Times New Roman" w:cs="Times New Roman"/>
          <w:iCs/>
          <w:sz w:val="24"/>
          <w:szCs w:val="24"/>
          <w:lang w:val="kk-KZ"/>
        </w:rPr>
        <w:t>2. Иан Грэхем.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kk-KZ"/>
        </w:rPr>
        <w:t> Географические  методы. Принципы и практика = Object-Oriented Methods: Principles &amp; Practice. — 3-е изд. — М.: «</w:t>
      </w:r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"https://ru.wikipedia.org/w/index.php?title=%D0%92%D0%B8%D0%BB%D1%8C%D1%8F%D0%BC%D1%81_(%D0%B8%D0%B7%D0%B4%D0%B0%D1%82%D0%B5%D0%BB%D1%8C%D1%81%D1%82%D0%B2%D0%BE)&amp;action=edit&amp;redlink=1" \o "Вильямс (издательство) (страница отсутствует)"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sz w:val="24"/>
          <w:szCs w:val="24"/>
          <w:lang w:val="kk-KZ"/>
        </w:rPr>
        <w:t>Вильямс</w:t>
      </w:r>
      <w:r w:rsidRPr="000A2D49">
        <w:rPr>
          <w:rStyle w:val="a7"/>
          <w:rFonts w:ascii="Times New Roman" w:hAnsi="Times New Roman" w:cs="Times New Roman"/>
          <w:sz w:val="24"/>
          <w:szCs w:val="24"/>
        </w:rPr>
        <w:fldChar w:fldCharType="end"/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kk-KZ"/>
        </w:rPr>
        <w:t>», 2019. — С. 880. — </w:t>
      </w:r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"https://ru.wikipedia.org/wiki/%D0%A1%D0%BB%D1%83%D0%B6%D0%B5%D0%B1%D0%BD%D0%B0%D1%8F:%D0%98%D1%81%D1%82%D0%BE%D1%87%D0%BD%D0%B8%D0%BA%D0%B8_%D0%BA%D0%BD%D0%B8%D0%B3/020161913X"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sz w:val="24"/>
          <w:szCs w:val="24"/>
          <w:lang w:val="kk-KZ"/>
        </w:rPr>
        <w:t>ISBN 0-201-61913-X</w:t>
      </w:r>
      <w:r w:rsidRPr="000A2D49">
        <w:rPr>
          <w:rStyle w:val="a7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kk-KZ"/>
        </w:rPr>
        <w:t>.</w:t>
      </w:r>
    </w:p>
    <w:p w:rsidR="000A2D49" w:rsidRPr="000A2D49" w:rsidRDefault="000A2D49" w:rsidP="000A2D49">
      <w:pPr>
        <w:tabs>
          <w:tab w:val="left" w:pos="993"/>
        </w:tabs>
        <w:spacing w:after="0" w:line="240" w:lineRule="auto"/>
        <w:ind w:left="709"/>
        <w:rPr>
          <w:rStyle w:val="reference-text"/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0A2D49">
        <w:rPr>
          <w:rStyle w:val="reference-text"/>
          <w:rFonts w:ascii="Times New Roman" w:hAnsi="Times New Roman" w:cs="Times New Roman"/>
          <w:sz w:val="24"/>
          <w:szCs w:val="24"/>
          <w:lang w:val="kk-KZ"/>
        </w:rPr>
        <w:t>Қазақ тілі терминдерінің салалық ғылыми түсіндірме сөздігі: Информатика және компьютерлік техника / Жалпы редакциясын басқарған – түсіндірме сөздіктер топтамасын шығару жөніндегі ғылыми-баспа бағдарламасының ғылыми жетекшісі, педагогика ғылымдарының докторы, профессор, Қазақстан Республикасы Мемлекеттік сыйлығының лауреаты А. Қ. Құсайынов. – Алматы: «Мектеп» баспасы» ЖАҚ, 2002 жыл. – 456 бет. </w:t>
      </w:r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"https://kk.wikipedia.org/wiki/%D0%90%D1%80%D0%BD%D0%B0%D0%B9%D1%8B:%D0%9A%D1%96%D1%82%D0%B0%D0%BF_%D2%9B%D0%B0%D0%B9%D0%BD%D0%B0%D1%80%D0%BB%D0%B0%D1%80%D1%8B/5766782845"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sz w:val="24"/>
          <w:szCs w:val="24"/>
          <w:lang w:val="kk-KZ"/>
        </w:rPr>
        <w:t>ISBN 5-7667-8284-5</w:t>
      </w:r>
      <w:r w:rsidRPr="000A2D49">
        <w:rPr>
          <w:rStyle w:val="a7"/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0A2D49">
        <w:rPr>
          <w:rStyle w:val="reference-text"/>
          <w:rFonts w:ascii="Times New Roman" w:hAnsi="Times New Roman" w:cs="Times New Roman"/>
          <w:sz w:val="24"/>
          <w:szCs w:val="24"/>
          <w:lang w:val="kk-KZ"/>
        </w:rPr>
        <w:t>.</w:t>
      </w:r>
    </w:p>
    <w:p w:rsidR="000A2D49" w:rsidRPr="000A2D49" w:rsidRDefault="000A2D49" w:rsidP="000A2D49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A2D49">
        <w:rPr>
          <w:rStyle w:val="citation"/>
          <w:rFonts w:ascii="Times New Roman" w:hAnsi="Times New Roman" w:cs="Times New Roman"/>
          <w:iCs/>
          <w:sz w:val="24"/>
          <w:szCs w:val="24"/>
          <w:lang w:val="kk-KZ"/>
        </w:rPr>
        <w:t xml:space="preserve">4. </w:t>
      </w:r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"https://ru.wikipedia.org/w/index.php?title=%D0%9A%D0%B0%D1%80%D0%B4%D0%B5%D0%BB%D0%BB%D0%B8,_%D0%9B%D1%83%D0%BA%D0%B0&amp;action=edit&amp;redlink=1" \o "</w:instrText>
      </w:r>
      <w:r w:rsidRPr="000A2D49">
        <w:rPr>
          <w:rFonts w:ascii="Times New Roman" w:hAnsi="Times New Roman" w:cs="Times New Roman"/>
          <w:sz w:val="24"/>
          <w:szCs w:val="24"/>
        </w:rPr>
        <w:instrText>Карделли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, </w:instrText>
      </w:r>
      <w:r w:rsidRPr="000A2D49">
        <w:rPr>
          <w:rFonts w:ascii="Times New Roman" w:hAnsi="Times New Roman" w:cs="Times New Roman"/>
          <w:sz w:val="24"/>
          <w:szCs w:val="24"/>
        </w:rPr>
        <w:instrText>Лука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(</w:instrText>
      </w:r>
      <w:r w:rsidRPr="000A2D49">
        <w:rPr>
          <w:rFonts w:ascii="Times New Roman" w:hAnsi="Times New Roman" w:cs="Times New Roman"/>
          <w:sz w:val="24"/>
          <w:szCs w:val="24"/>
        </w:rPr>
        <w:instrText>страница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Pr="000A2D49">
        <w:rPr>
          <w:rFonts w:ascii="Times New Roman" w:hAnsi="Times New Roman" w:cs="Times New Roman"/>
          <w:sz w:val="24"/>
          <w:szCs w:val="24"/>
        </w:rPr>
        <w:instrText>отсутствует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)"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t>Лука</w:t>
      </w:r>
      <w:r w:rsidRPr="000A2D49">
        <w:rPr>
          <w:rStyle w:val="a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t>Карделли</w:t>
      </w:r>
      <w:proofErr w:type="spellEnd"/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fldChar w:fldCharType="end"/>
      </w:r>
      <w:hyperlink r:id="rId7" w:tooltip="en:Luca Cardelli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[</w:t>
        </w:r>
        <w:proofErr w:type="spellStart"/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en</w:t>
        </w:r>
        <w:proofErr w:type="spellEnd"/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]</w:t>
        </w:r>
      </w:hyperlink>
      <w:r w:rsidRPr="000A2D49">
        <w:rPr>
          <w:rStyle w:val="noprint"/>
          <w:rFonts w:ascii="Times New Roman" w:hAnsi="Times New Roman" w:cs="Times New Roman"/>
          <w:sz w:val="24"/>
          <w:szCs w:val="24"/>
          <w:lang w:val="en-US"/>
        </w:rPr>
        <w:t>.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"http://www.lucacardelli.name/Papers/TypefulProg.pdf"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sz w:val="24"/>
          <w:szCs w:val="24"/>
          <w:lang w:val="en-US"/>
        </w:rPr>
        <w:t>Typeful</w:t>
      </w:r>
      <w:proofErr w:type="spellEnd"/>
      <w:r w:rsidRPr="000A2D49">
        <w:rPr>
          <w:rStyle w:val="a7"/>
          <w:rFonts w:ascii="Times New Roman" w:hAnsi="Times New Roman" w:cs="Times New Roman"/>
          <w:sz w:val="24"/>
          <w:szCs w:val="24"/>
          <w:lang w:val="en-US"/>
        </w:rPr>
        <w:t xml:space="preserve"> programming</w:t>
      </w:r>
      <w:r w:rsidRPr="000A2D49">
        <w:rPr>
          <w:rStyle w:val="a7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( </w:t>
      </w:r>
      <w:proofErr w:type="gramEnd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A2D49">
        <w:rPr>
          <w:rStyle w:val="citation"/>
          <w:rFonts w:ascii="Times New Roman" w:hAnsi="Times New Roman" w:cs="Times New Roman"/>
          <w:sz w:val="24"/>
          <w:szCs w:val="24"/>
        </w:rPr>
        <w:t>англ</w:t>
      </w:r>
      <w:proofErr w:type="spellEnd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.)) // IFIP State-of-the-Art Reports. — New York: Springer-</w:t>
      </w:r>
      <w:proofErr w:type="spellStart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kk-KZ"/>
        </w:rPr>
        <w:t>202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1. — </w:t>
      </w:r>
      <w:proofErr w:type="spellStart"/>
      <w:r w:rsidRPr="000A2D49">
        <w:rPr>
          <w:rStyle w:val="nowrap"/>
          <w:rFonts w:ascii="Times New Roman" w:hAnsi="Times New Roman" w:cs="Times New Roman"/>
          <w:sz w:val="24"/>
          <w:szCs w:val="24"/>
        </w:rPr>
        <w:t>Вып</w:t>
      </w:r>
      <w:proofErr w:type="spellEnd"/>
      <w:r w:rsidRPr="000A2D49">
        <w:rPr>
          <w:rStyle w:val="nowrap"/>
          <w:rFonts w:ascii="Times New Roman" w:hAnsi="Times New Roman" w:cs="Times New Roman"/>
          <w:sz w:val="24"/>
          <w:szCs w:val="24"/>
          <w:lang w:val="en-US"/>
        </w:rPr>
        <w:t>. Formal Description of Programming Concepts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</w:t>
      </w:r>
    </w:p>
    <w:p w:rsidR="000A2D49" w:rsidRPr="000A2D49" w:rsidRDefault="000A2D49" w:rsidP="000A2D49">
      <w:pPr>
        <w:shd w:val="clear" w:color="auto" w:fill="FFFFFF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A2D49">
        <w:rPr>
          <w:rStyle w:val="citation"/>
          <w:rFonts w:ascii="Times New Roman" w:hAnsi="Times New Roman" w:cs="Times New Roman"/>
          <w:iCs/>
          <w:sz w:val="24"/>
          <w:szCs w:val="24"/>
          <w:lang w:val="kk-KZ"/>
        </w:rPr>
        <w:t xml:space="preserve">5. </w:t>
      </w:r>
      <w:r w:rsidRPr="000A2D49">
        <w:rPr>
          <w:rFonts w:ascii="Times New Roman" w:hAnsi="Times New Roman" w:cs="Times New Roman"/>
          <w:sz w:val="24"/>
          <w:szCs w:val="24"/>
        </w:rPr>
        <w:fldChar w:fldCharType="begin"/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"https://ru.wikipedia.org/w/index.php?title=%D0%9A%D0%B0%D1%80%D0%B4%D0%B5%D0%BB%D0%BB%D0%B8,_%D0%9B%D1%83%D0%BA%D0%B0&amp;action=edit&amp;redlink=1" \o "</w:instrText>
      </w:r>
      <w:r w:rsidRPr="000A2D49">
        <w:rPr>
          <w:rFonts w:ascii="Times New Roman" w:hAnsi="Times New Roman" w:cs="Times New Roman"/>
          <w:sz w:val="24"/>
          <w:szCs w:val="24"/>
        </w:rPr>
        <w:instrText>Карделли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, </w:instrText>
      </w:r>
      <w:r w:rsidRPr="000A2D49">
        <w:rPr>
          <w:rFonts w:ascii="Times New Roman" w:hAnsi="Times New Roman" w:cs="Times New Roman"/>
          <w:sz w:val="24"/>
          <w:szCs w:val="24"/>
        </w:rPr>
        <w:instrText>Лука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(</w:instrText>
      </w:r>
      <w:r w:rsidRPr="000A2D49">
        <w:rPr>
          <w:rFonts w:ascii="Times New Roman" w:hAnsi="Times New Roman" w:cs="Times New Roman"/>
          <w:sz w:val="24"/>
          <w:szCs w:val="24"/>
        </w:rPr>
        <w:instrText>страница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Pr="000A2D49">
        <w:rPr>
          <w:rFonts w:ascii="Times New Roman" w:hAnsi="Times New Roman" w:cs="Times New Roman"/>
          <w:sz w:val="24"/>
          <w:szCs w:val="24"/>
        </w:rPr>
        <w:instrText>отсутствует</w:instrText>
      </w:r>
      <w:r w:rsidRPr="000A2D49">
        <w:rPr>
          <w:rFonts w:ascii="Times New Roman" w:hAnsi="Times New Roman" w:cs="Times New Roman"/>
          <w:sz w:val="24"/>
          <w:szCs w:val="24"/>
          <w:lang w:val="en-US"/>
        </w:rPr>
        <w:instrText xml:space="preserve">)" </w:instrText>
      </w:r>
      <w:r w:rsidRPr="000A2D49">
        <w:rPr>
          <w:rFonts w:ascii="Times New Roman" w:hAnsi="Times New Roman" w:cs="Times New Roman"/>
          <w:sz w:val="24"/>
          <w:szCs w:val="24"/>
        </w:rPr>
        <w:fldChar w:fldCharType="separate"/>
      </w:r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t>Лука</w:t>
      </w:r>
      <w:r w:rsidRPr="000A2D49">
        <w:rPr>
          <w:rStyle w:val="a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t>Карделли</w:t>
      </w:r>
      <w:proofErr w:type="spellEnd"/>
      <w:r w:rsidRPr="000A2D49">
        <w:rPr>
          <w:rStyle w:val="a7"/>
          <w:rFonts w:ascii="Times New Roman" w:hAnsi="Times New Roman" w:cs="Times New Roman"/>
          <w:iCs/>
          <w:sz w:val="24"/>
          <w:szCs w:val="24"/>
        </w:rPr>
        <w:fldChar w:fldCharType="end"/>
      </w:r>
      <w:hyperlink r:id="rId8" w:tooltip="en:Luca Cardelli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[</w:t>
        </w:r>
        <w:proofErr w:type="spellStart"/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en</w:t>
        </w:r>
        <w:proofErr w:type="spellEnd"/>
        <w:r w:rsidRPr="000A2D49">
          <w:rPr>
            <w:rStyle w:val="a7"/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t>]</w:t>
        </w:r>
      </w:hyperlink>
      <w:r w:rsidRPr="000A2D49">
        <w:rPr>
          <w:rStyle w:val="citation"/>
          <w:rFonts w:ascii="Times New Roman" w:hAnsi="Times New Roman" w:cs="Times New Roman"/>
          <w:iCs/>
          <w:sz w:val="24"/>
          <w:szCs w:val="24"/>
          <w:lang w:val="en-US"/>
        </w:rPr>
        <w:t>, Peter Wegner.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hyperlink r:id="rId9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On Understanding Types, Data Abstraction, and Polymorphism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// </w:t>
      </w:r>
      <w:hyperlink r:id="rId10" w:tooltip="ACM Computing Surveys (страница отсутствует)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ACM Computing Surveys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 New York, USA: </w:t>
      </w:r>
      <w:hyperlink r:id="rId11" w:tooltip="Association for Computing Machinery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ACM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, 1985. </w:t>
      </w:r>
      <w:proofErr w:type="gramStart"/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— </w:t>
      </w:r>
      <w:r w:rsidRPr="000A2D49">
        <w:rPr>
          <w:rStyle w:val="nowrap"/>
          <w:rFonts w:ascii="Times New Roman" w:hAnsi="Times New Roman" w:cs="Times New Roman"/>
          <w:sz w:val="24"/>
          <w:szCs w:val="24"/>
        </w:rPr>
        <w:t>Т</w:t>
      </w:r>
      <w:r w:rsidRPr="000A2D49">
        <w:rPr>
          <w:rStyle w:val="nowrap"/>
          <w:rFonts w:ascii="Times New Roman" w:hAnsi="Times New Roman" w:cs="Times New Roman"/>
          <w:sz w:val="24"/>
          <w:szCs w:val="24"/>
          <w:lang w:val="en-US"/>
        </w:rPr>
        <w:t>. 17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, </w:t>
      </w:r>
      <w:proofErr w:type="spellStart"/>
      <w:r w:rsidRPr="000A2D49">
        <w:rPr>
          <w:rStyle w:val="nowrap"/>
          <w:rFonts w:ascii="Times New Roman" w:hAnsi="Times New Roman" w:cs="Times New Roman"/>
          <w:sz w:val="24"/>
          <w:szCs w:val="24"/>
        </w:rPr>
        <w:t>вып</w:t>
      </w:r>
      <w:proofErr w:type="spellEnd"/>
      <w:r w:rsidRPr="000A2D49">
        <w:rPr>
          <w:rStyle w:val="nowrap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A2D49">
        <w:rPr>
          <w:rStyle w:val="nowrap"/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 </w:t>
      </w:r>
      <w:r w:rsidRPr="000A2D49">
        <w:rPr>
          <w:rStyle w:val="nowrap"/>
          <w:rFonts w:ascii="Times New Roman" w:hAnsi="Times New Roman" w:cs="Times New Roman"/>
          <w:sz w:val="24"/>
          <w:szCs w:val="24"/>
        </w:rPr>
        <w:t>С</w:t>
      </w:r>
      <w:r w:rsidRPr="000A2D49">
        <w:rPr>
          <w:rStyle w:val="nowrap"/>
          <w:rFonts w:ascii="Times New Roman" w:hAnsi="Times New Roman" w:cs="Times New Roman"/>
          <w:sz w:val="24"/>
          <w:szCs w:val="24"/>
          <w:lang w:val="en-US"/>
        </w:rPr>
        <w:t>. 471–523</w:t>
      </w:r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 </w:t>
      </w:r>
      <w:hyperlink r:id="rId12" w:tooltip="Международный стандартный серийный номер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ISSN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 </w:t>
      </w:r>
      <w:hyperlink r:id="rId13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0360-0300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 — </w:t>
      </w:r>
      <w:hyperlink r:id="rId14" w:tooltip="Doi" w:history="1">
        <w:proofErr w:type="gramStart"/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doi</w:t>
        </w:r>
        <w:proofErr w:type="gramEnd"/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:</w:t>
      </w:r>
      <w:hyperlink r:id="rId15" w:history="1">
        <w:r w:rsidRPr="000A2D49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10.1145/6041.6042</w:t>
        </w:r>
      </w:hyperlink>
      <w:r w:rsidRPr="000A2D49">
        <w:rPr>
          <w:rStyle w:val="citation"/>
          <w:rFonts w:ascii="Times New Roman" w:hAnsi="Times New Roman" w:cs="Times New Roman"/>
          <w:sz w:val="24"/>
          <w:szCs w:val="24"/>
          <w:lang w:val="en-US"/>
        </w:rPr>
        <w:t>.</w:t>
      </w:r>
    </w:p>
    <w:p w:rsidR="000A2D49" w:rsidRDefault="000A2D49" w:rsidP="000A2D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:rsidR="000A2D49" w:rsidRPr="000A2D49" w:rsidRDefault="000A2D49" w:rsidP="000A2D4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  <w:r w:rsidRPr="000A2D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Интернет-ресурстар</w:t>
      </w:r>
    </w:p>
    <w:p w:rsidR="000A2D49" w:rsidRPr="000A2D49" w:rsidRDefault="000A2D49" w:rsidP="000A2D49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i/>
          <w:color w:val="0070C0"/>
          <w:sz w:val="24"/>
          <w:szCs w:val="24"/>
          <w:lang w:val="kk-KZ"/>
        </w:rPr>
      </w:pPr>
      <w:hyperlink r:id="rId16" w:history="1">
        <w:r w:rsidRPr="000A2D49">
          <w:rPr>
            <w:rStyle w:val="a7"/>
            <w:rFonts w:ascii="Times New Roman" w:hAnsi="Times New Roman"/>
            <w:color w:val="0070C0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0A2D49">
        <w:rPr>
          <w:rStyle w:val="a7"/>
          <w:rFonts w:ascii="Times New Roman" w:hAnsi="Times New Roman"/>
          <w:color w:val="0070C0"/>
          <w:sz w:val="24"/>
          <w:szCs w:val="24"/>
          <w:shd w:val="clear" w:color="auto" w:fill="FFFFFF"/>
          <w:lang w:val="kk-KZ"/>
        </w:rPr>
        <w:t xml:space="preserve"> </w:t>
      </w:r>
    </w:p>
    <w:p w:rsidR="000A2D49" w:rsidRPr="000A2D49" w:rsidRDefault="000A2D49" w:rsidP="000A2D49">
      <w:pPr>
        <w:pStyle w:val="a5"/>
        <w:spacing w:after="0" w:line="240" w:lineRule="auto"/>
        <w:ind w:left="0" w:firstLine="709"/>
        <w:rPr>
          <w:rFonts w:ascii="Times New Roman" w:hAnsi="Times New Roman"/>
          <w:color w:val="0066FF"/>
          <w:sz w:val="24"/>
          <w:szCs w:val="24"/>
          <w:lang w:val="kk-KZ"/>
        </w:rPr>
      </w:pPr>
      <w:hyperlink r:id="rId17" w:history="1">
        <w:r w:rsidRPr="000A2D49">
          <w:rPr>
            <w:rStyle w:val="a7"/>
            <w:rFonts w:ascii="Times New Roman" w:hAnsi="Times New Roman"/>
            <w:color w:val="0066FF"/>
            <w:sz w:val="24"/>
            <w:szCs w:val="24"/>
            <w:lang w:val="kk-KZ"/>
          </w:rPr>
          <w:t>https://orda.kz/zaschita-prirody-v-kazahstane-384473/</w:t>
        </w:r>
      </w:hyperlink>
      <w:r w:rsidRPr="000A2D49">
        <w:rPr>
          <w:rFonts w:ascii="Times New Roman" w:hAnsi="Times New Roman"/>
          <w:color w:val="0066FF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66FF"/>
          <w:sz w:val="24"/>
          <w:szCs w:val="24"/>
          <w:lang w:val="kk-KZ"/>
        </w:rPr>
        <w:tab/>
      </w:r>
      <w:hyperlink r:id="rId18" w:history="1">
        <w:r w:rsidRPr="000A2D49">
          <w:rPr>
            <w:rStyle w:val="a7"/>
            <w:rFonts w:ascii="Times New Roman" w:hAnsi="Times New Roman"/>
            <w:color w:val="0066FF"/>
            <w:sz w:val="24"/>
            <w:szCs w:val="24"/>
            <w:lang w:val="kk-KZ"/>
          </w:rPr>
          <w:t>https://www.gov.kz/memleket/entities/ecogeo?lang=ru</w:t>
        </w:r>
      </w:hyperlink>
    </w:p>
    <w:p w:rsidR="00014A24" w:rsidRPr="000A2D49" w:rsidRDefault="000A2D49" w:rsidP="000A2D4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Pr="000A2D49">
          <w:rPr>
            <w:rStyle w:val="a7"/>
            <w:rFonts w:ascii="Times New Roman" w:hAnsi="Times New Roman" w:cs="Times New Roman"/>
            <w:color w:val="0066FF"/>
            <w:sz w:val="24"/>
            <w:szCs w:val="24"/>
            <w:lang w:val="kk-KZ"/>
          </w:rPr>
          <w:t>https://handh.ru/blog/ecosystem</w:t>
        </w:r>
      </w:hyperlink>
    </w:p>
    <w:p w:rsidR="00014A24" w:rsidRPr="000A2D49" w:rsidRDefault="00014A24" w:rsidP="000A2D49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A2D49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2A620F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2AC63F4"/>
    <w:multiLevelType w:val="hybridMultilevel"/>
    <w:tmpl w:val="E934EE94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05757"/>
    <w:multiLevelType w:val="hybridMultilevel"/>
    <w:tmpl w:val="84C26BE0"/>
    <w:lvl w:ilvl="0" w:tplc="036CC6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A2D49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AC4BDF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61F9D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rsid w:val="000A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rsid w:val="000A2D49"/>
  </w:style>
  <w:style w:type="character" w:customStyle="1" w:styleId="citation">
    <w:name w:val="citation"/>
    <w:rsid w:val="000A2D49"/>
  </w:style>
  <w:style w:type="character" w:customStyle="1" w:styleId="noprint">
    <w:name w:val="noprint"/>
    <w:rsid w:val="000A2D49"/>
  </w:style>
  <w:style w:type="character" w:customStyle="1" w:styleId="nowrap">
    <w:name w:val="nowrap"/>
    <w:rsid w:val="000A2D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rsid w:val="000A2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rsid w:val="000A2D49"/>
  </w:style>
  <w:style w:type="character" w:customStyle="1" w:styleId="citation">
    <w:name w:val="citation"/>
    <w:rsid w:val="000A2D49"/>
  </w:style>
  <w:style w:type="character" w:customStyle="1" w:styleId="noprint">
    <w:name w:val="noprint"/>
    <w:rsid w:val="000A2D49"/>
  </w:style>
  <w:style w:type="character" w:customStyle="1" w:styleId="nowrap">
    <w:name w:val="nowrap"/>
    <w:rsid w:val="000A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uca_Cardelli" TargetMode="External"/><Relationship Id="rId13" Type="http://schemas.openxmlformats.org/officeDocument/2006/relationships/hyperlink" Target="https://www.worldcat.org/search?fq=x0:jrnl&amp;q=n2:0360-0300" TargetMode="External"/><Relationship Id="rId18" Type="http://schemas.openxmlformats.org/officeDocument/2006/relationships/hyperlink" Target="https://www.gov.kz/memleket/entities/ecogeo?lang=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en.wikipedia.org/wiki/Luca_Cardelli" TargetMode="External"/><Relationship Id="rId12" Type="http://schemas.openxmlformats.org/officeDocument/2006/relationships/hyperlink" Target="https://ru.wikipedia.org/wiki/%D0%9C%D0%B5%D0%B6%D0%B4%D1%83%D0%BD%D0%B0%D1%80%D0%BE%D0%B4%D0%BD%D1%8B%D0%B9_%D1%81%D1%82%D0%B0%D0%BD%D0%B4%D0%B0%D1%80%D1%82%D0%BD%D1%8B%D0%B9_%D1%81%D0%B5%D1%80%D0%B8%D0%B9%D0%BD%D1%8B%D0%B9_%D0%BD%D0%BE%D0%BC%D0%B5%D1%80" TargetMode="External"/><Relationship Id="rId17" Type="http://schemas.openxmlformats.org/officeDocument/2006/relationships/hyperlink" Target="https://orda.kz/zaschita-prirody-v-kazahstane-38447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library.kaznu.kz/ru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Association_for_Computing_Machine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x.doi.org/10.1145%2F6041.6042" TargetMode="External"/><Relationship Id="rId10" Type="http://schemas.openxmlformats.org/officeDocument/2006/relationships/hyperlink" Target="https://ru.wikipedia.org/w/index.php?title=ACM_Computing_Surveys&amp;action=edit&amp;redlink=1" TargetMode="External"/><Relationship Id="rId19" Type="http://schemas.openxmlformats.org/officeDocument/2006/relationships/hyperlink" Target="https://handh.ru/blog/ecosyste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ucacardelli.name/Papers/OnUnderstanding.A4.pdf" TargetMode="External"/><Relationship Id="rId14" Type="http://schemas.openxmlformats.org/officeDocument/2006/relationships/hyperlink" Target="https://ru.wikipedia.org/wiki/Do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1022F-E26A-45B9-81D3-57E124B4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19</cp:revision>
  <cp:lastPrinted>2020-12-01T19:15:00Z</cp:lastPrinted>
  <dcterms:created xsi:type="dcterms:W3CDTF">2022-10-13T04:24:00Z</dcterms:created>
  <dcterms:modified xsi:type="dcterms:W3CDTF">2024-10-22T04:39:00Z</dcterms:modified>
</cp:coreProperties>
</file>